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42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105 x 131 x 306 mm;Con bombilla: Sí, sistema LED STEINEL;Garantía de fabricante: 3 años;Configuración mediante: Bluetooth Mesh;Con mando a distancia: No;Variante: Con detector de movimiento y Bluetooth;UE1, EAN: 4007841085261;Aplicación,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54;Clase de aislamiento: I;Temperatura ambiente: de -20 a 40 °C;Material de la carcasa: Aluminio;Material de cubierta: Plástico opalino;Conexión a la red: 220 – 240 V / 50 – 60 Hz;Potencia: 13 W;Vida útil media asignada de la fuente de alimentación a 25°C: &gt; 60000 horas;Altura de montaje máx.: 2,50 m;Operación auxiliar ajustable: Sí;Escalabilidad electrónica: No;Escalabilidad mecánica: Sí;Alcance radial: r = 4 m (25 m²);Alcance tangencial: r = 10 m (157 m²);Interruptor crepuscular: Sí;Material de recubrimiento volumen de suministro: Clips de cobertura;Flujo luminoso producto completo: 889 lm;Flujo luminoso medido (360°): 889 lm;Temperatura cromática: 3000 K;Bombillas: LED no reemplazable;Vida útil LED L70B50 (25°): &gt; 60000 horas;Encendido progresivo de la luz: Sí;Alumbrado permanente: Conmutable;Funciones: Sensor de movimiento, Fotosensor;Regulación crepuscular: 2 – 2000 lx;Temporización: 5 s – 60 min;Función de luz de cortesía: Sí;Función de luz de cortesía tiempo: 10 s-60 min., OFF, Luminosidad controlada;Luz principal regulable: 5 - 100 %;Regulación crepuscular aprendizaje: Sí;Interconexión: Sí;Tipo de interconexión: Maestro/maestro, Maestro/esclavo;Función de luz de cortesía en porcentaje: 5 – 100 %;Función de luz de cortesía - porcentaje, desde: 5 %;Función de luz de cortesía - porcentaje, hasta: 100 %;Interconexión vía: Bluetooth Mesh;Índice de reproducción cromática CRI: = 82;Altura de montaje óptima: 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085261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42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